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5E" w:rsidRPr="004C1BAA" w:rsidRDefault="0072575E">
      <w:pPr>
        <w:pStyle w:val="DocumentName"/>
        <w:rPr>
          <w:rFonts w:ascii="Times New Roman Bold" w:hAnsi="Times New Roman Bold"/>
          <w:caps/>
          <w:smallCaps w:val="0"/>
          <w:sz w:val="24"/>
          <w:szCs w:val="24"/>
        </w:rPr>
      </w:pPr>
      <w:r w:rsidRPr="004C1BAA">
        <w:rPr>
          <w:rFonts w:ascii="Times New Roman Bold" w:hAnsi="Times New Roman Bold"/>
          <w:caps/>
          <w:smallCaps w:val="0"/>
          <w:sz w:val="24"/>
          <w:szCs w:val="24"/>
        </w:rPr>
        <w:t>Resolution No.</w:t>
      </w:r>
      <w:r w:rsidR="00FA5CC2" w:rsidRPr="004C1BAA">
        <w:rPr>
          <w:rFonts w:ascii="Times New Roman Bold" w:hAnsi="Times New Roman Bold"/>
          <w:caps/>
          <w:smallCaps w:val="0"/>
          <w:sz w:val="24"/>
          <w:szCs w:val="24"/>
        </w:rPr>
        <w:t xml:space="preserve"> </w:t>
      </w:r>
      <w:r w:rsidR="0070471D">
        <w:rPr>
          <w:rFonts w:ascii="Times New Roman Bold" w:hAnsi="Times New Roman Bold"/>
          <w:caps/>
          <w:smallCaps w:val="0"/>
          <w:sz w:val="24"/>
          <w:szCs w:val="24"/>
        </w:rPr>
        <w:t>2022-5</w:t>
      </w:r>
      <w:bookmarkStart w:id="0" w:name="_GoBack"/>
      <w:bookmarkEnd w:id="0"/>
    </w:p>
    <w:p w:rsidR="0072575E" w:rsidRPr="004C1BAA" w:rsidRDefault="008028A9">
      <w:pPr>
        <w:pStyle w:val="DocumentName"/>
        <w:rPr>
          <w:rFonts w:ascii="Times New Roman Bold" w:hAnsi="Times New Roman Bold"/>
          <w:b w:val="0"/>
          <w:caps/>
          <w:smallCaps w:val="0"/>
          <w:sz w:val="24"/>
          <w:szCs w:val="24"/>
        </w:rPr>
      </w:pPr>
      <w:r w:rsidRPr="004C1BAA">
        <w:rPr>
          <w:rFonts w:ascii="Times New Roman Bold" w:hAnsi="Times New Roman Bold"/>
          <w:caps/>
          <w:smallCaps w:val="0"/>
          <w:sz w:val="24"/>
          <w:szCs w:val="24"/>
        </w:rPr>
        <w:t xml:space="preserve">A </w:t>
      </w:r>
      <w:r w:rsidR="0072575E" w:rsidRPr="004C1BAA">
        <w:rPr>
          <w:rFonts w:ascii="Times New Roman Bold" w:hAnsi="Times New Roman Bold"/>
          <w:caps/>
          <w:smallCaps w:val="0"/>
          <w:sz w:val="24"/>
          <w:szCs w:val="24"/>
        </w:rPr>
        <w:t xml:space="preserve">Resolution of the </w:t>
      </w:r>
      <w:r w:rsidRPr="004C1BAA">
        <w:rPr>
          <w:rFonts w:ascii="Times New Roman Bold" w:hAnsi="Times New Roman Bold"/>
          <w:caps/>
          <w:smallCaps w:val="0"/>
          <w:sz w:val="24"/>
          <w:szCs w:val="24"/>
        </w:rPr>
        <w:t xml:space="preserve">Board of Commissioners of </w:t>
      </w:r>
      <w:r w:rsidR="003E77C7">
        <w:rPr>
          <w:rFonts w:ascii="Times New Roman Bold" w:hAnsi="Times New Roman Bold"/>
          <w:caps/>
          <w:smallCaps w:val="0"/>
          <w:sz w:val="24"/>
          <w:szCs w:val="24"/>
        </w:rPr>
        <w:t>Clay</w:t>
      </w:r>
      <w:r w:rsidRPr="004C1BAA">
        <w:rPr>
          <w:rFonts w:ascii="Times New Roman Bold" w:hAnsi="Times New Roman Bold"/>
          <w:caps/>
          <w:smallCaps w:val="0"/>
          <w:sz w:val="24"/>
          <w:szCs w:val="24"/>
        </w:rPr>
        <w:t xml:space="preserve"> </w:t>
      </w:r>
      <w:r w:rsidR="006101CB">
        <w:rPr>
          <w:rFonts w:ascii="Times New Roman Bold" w:hAnsi="Times New Roman Bold"/>
          <w:caps/>
          <w:smallCaps w:val="0"/>
          <w:sz w:val="24"/>
          <w:szCs w:val="24"/>
        </w:rPr>
        <w:t>C</w:t>
      </w:r>
      <w:r w:rsidRPr="004C1BAA">
        <w:rPr>
          <w:rFonts w:ascii="Times New Roman Bold" w:hAnsi="Times New Roman Bold"/>
          <w:caps/>
          <w:smallCaps w:val="0"/>
          <w:sz w:val="24"/>
          <w:szCs w:val="24"/>
        </w:rPr>
        <w:t>ounty, Indiana</w:t>
      </w:r>
      <w:r w:rsidR="0072575E" w:rsidRPr="004C1BAA">
        <w:rPr>
          <w:rFonts w:ascii="Times New Roman Bold" w:hAnsi="Times New Roman Bold"/>
          <w:caps/>
          <w:smallCaps w:val="0"/>
          <w:sz w:val="24"/>
          <w:szCs w:val="24"/>
        </w:rPr>
        <w:t xml:space="preserve"> </w:t>
      </w:r>
      <w:r w:rsidR="00CB1A99" w:rsidRPr="004C1BAA">
        <w:rPr>
          <w:rFonts w:ascii="Times New Roman Bold" w:hAnsi="Times New Roman Bold"/>
          <w:caps/>
          <w:smallCaps w:val="0"/>
          <w:sz w:val="24"/>
          <w:szCs w:val="24"/>
        </w:rPr>
        <w:t>Awarding</w:t>
      </w:r>
      <w:r w:rsidR="00746AF3" w:rsidRPr="004C1BAA">
        <w:rPr>
          <w:rFonts w:ascii="Times New Roman Bold" w:hAnsi="Times New Roman Bold"/>
          <w:caps/>
          <w:smallCaps w:val="0"/>
          <w:sz w:val="24"/>
          <w:szCs w:val="24"/>
        </w:rPr>
        <w:t xml:space="preserve"> a </w:t>
      </w:r>
      <w:r w:rsidRPr="004C1BAA">
        <w:rPr>
          <w:rFonts w:ascii="Times New Roman Bold" w:hAnsi="Times New Roman Bold"/>
          <w:caps/>
          <w:smallCaps w:val="0"/>
          <w:sz w:val="24"/>
          <w:szCs w:val="24"/>
        </w:rPr>
        <w:t>Build Operate Transfer (“</w:t>
      </w:r>
      <w:r w:rsidR="00A05613" w:rsidRPr="004C1BAA">
        <w:rPr>
          <w:rFonts w:ascii="Times New Roman Bold" w:hAnsi="Times New Roman Bold"/>
          <w:caps/>
          <w:smallCaps w:val="0"/>
          <w:sz w:val="24"/>
          <w:szCs w:val="24"/>
        </w:rPr>
        <w:t>BOT</w:t>
      </w:r>
      <w:r w:rsidRPr="004C1BAA">
        <w:rPr>
          <w:rFonts w:ascii="Times New Roman Bold" w:hAnsi="Times New Roman Bold"/>
          <w:caps/>
          <w:smallCaps w:val="0"/>
          <w:sz w:val="24"/>
          <w:szCs w:val="24"/>
        </w:rPr>
        <w:t>”)</w:t>
      </w:r>
      <w:r w:rsidR="00A05613" w:rsidRPr="004C1BAA">
        <w:rPr>
          <w:rFonts w:ascii="Times New Roman Bold" w:hAnsi="Times New Roman Bold"/>
          <w:caps/>
          <w:smallCaps w:val="0"/>
          <w:sz w:val="24"/>
          <w:szCs w:val="24"/>
        </w:rPr>
        <w:t xml:space="preserve"> Agreement with respect to </w:t>
      </w:r>
      <w:r w:rsidR="003E77C7">
        <w:rPr>
          <w:rFonts w:ascii="Times New Roman Bold" w:hAnsi="Times New Roman Bold"/>
          <w:caps/>
          <w:smallCaps w:val="0"/>
          <w:sz w:val="24"/>
          <w:szCs w:val="24"/>
        </w:rPr>
        <w:t>Jail</w:t>
      </w:r>
      <w:r w:rsidRPr="004C1BAA">
        <w:rPr>
          <w:rFonts w:ascii="Times New Roman Bold" w:hAnsi="Times New Roman Bold"/>
          <w:caps/>
          <w:smallCaps w:val="0"/>
          <w:sz w:val="24"/>
          <w:szCs w:val="24"/>
        </w:rPr>
        <w:t xml:space="preserve"> Facilities in the </w:t>
      </w:r>
      <w:r w:rsidR="00E55261">
        <w:rPr>
          <w:rFonts w:ascii="Times New Roman Bold" w:hAnsi="Times New Roman Bold"/>
          <w:caps/>
          <w:smallCaps w:val="0"/>
          <w:sz w:val="24"/>
          <w:szCs w:val="24"/>
        </w:rPr>
        <w:t>CouNTY</w:t>
      </w:r>
      <w:r w:rsidRPr="004C1BAA">
        <w:rPr>
          <w:rFonts w:ascii="Times New Roman Bold" w:hAnsi="Times New Roman Bold"/>
          <w:caps/>
          <w:smallCaps w:val="0"/>
          <w:sz w:val="24"/>
          <w:szCs w:val="24"/>
        </w:rPr>
        <w:t xml:space="preserve"> and Approving and Authorizing Execution of the BOT Agreement</w:t>
      </w:r>
      <w:r w:rsidR="00DC626A">
        <w:rPr>
          <w:rFonts w:ascii="Times New Roman Bold" w:hAnsi="Times New Roman Bold"/>
          <w:caps/>
          <w:smallCaps w:val="0"/>
          <w:sz w:val="24"/>
          <w:szCs w:val="24"/>
        </w:rPr>
        <w:t>, AND RELATED MATTERS</w:t>
      </w:r>
    </w:p>
    <w:p w:rsidR="00210402" w:rsidRPr="00210402" w:rsidRDefault="00B15EB0" w:rsidP="00210402">
      <w:pPr>
        <w:pStyle w:val="BodyTex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WHEREAS, </w:t>
      </w:r>
      <w:r w:rsidR="003E77C7">
        <w:rPr>
          <w:rFonts w:cs="Times New Roman"/>
          <w:szCs w:val="24"/>
        </w:rPr>
        <w:t>Clay</w:t>
      </w:r>
      <w:r w:rsidR="008028A9">
        <w:rPr>
          <w:rFonts w:cs="Times New Roman"/>
          <w:szCs w:val="24"/>
        </w:rPr>
        <w:t xml:space="preserve"> County</w:t>
      </w:r>
      <w:r w:rsidR="00E55261">
        <w:rPr>
          <w:rFonts w:cs="Times New Roman"/>
          <w:szCs w:val="24"/>
        </w:rPr>
        <w:t>, Indiana (the “County”)</w:t>
      </w:r>
      <w:r w:rsidR="00210402" w:rsidRPr="00210402">
        <w:rPr>
          <w:rFonts w:cs="Times New Roman"/>
          <w:szCs w:val="24"/>
        </w:rPr>
        <w:t xml:space="preserve"> </w:t>
      </w:r>
      <w:r w:rsidR="002A36BF">
        <w:rPr>
          <w:rFonts w:cs="Times New Roman"/>
          <w:szCs w:val="24"/>
        </w:rPr>
        <w:t>has</w:t>
      </w:r>
      <w:r>
        <w:rPr>
          <w:rFonts w:cs="Times New Roman"/>
          <w:szCs w:val="24"/>
        </w:rPr>
        <w:t xml:space="preserve"> </w:t>
      </w:r>
      <w:r w:rsidR="008028A9">
        <w:rPr>
          <w:rFonts w:cs="Times New Roman"/>
          <w:szCs w:val="24"/>
        </w:rPr>
        <w:t>previously determined to utilize the</w:t>
      </w:r>
      <w:r>
        <w:rPr>
          <w:rFonts w:cs="Times New Roman"/>
          <w:szCs w:val="24"/>
        </w:rPr>
        <w:t xml:space="preserve"> provisions of </w:t>
      </w:r>
      <w:r w:rsidR="004C1BAA">
        <w:rPr>
          <w:rFonts w:cs="Times New Roman"/>
          <w:szCs w:val="24"/>
        </w:rPr>
        <w:t xml:space="preserve">IC 5-23 </w:t>
      </w:r>
      <w:r w:rsidR="00E55261">
        <w:rPr>
          <w:rFonts w:cs="Times New Roman"/>
          <w:szCs w:val="24"/>
        </w:rPr>
        <w:t>in connection with the construction of a new jail</w:t>
      </w:r>
      <w:r w:rsidR="00DC626A">
        <w:rPr>
          <w:rFonts w:cs="Times New Roman"/>
          <w:szCs w:val="24"/>
        </w:rPr>
        <w:t xml:space="preserve"> (the “Jail Project”)</w:t>
      </w:r>
      <w:r w:rsidR="00E5526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 </w:t>
      </w:r>
      <w:r w:rsidR="00E55261">
        <w:rPr>
          <w:rFonts w:cs="Times New Roman"/>
          <w:szCs w:val="24"/>
        </w:rPr>
        <w:t>the</w:t>
      </w:r>
      <w:r w:rsidR="003970FE">
        <w:rPr>
          <w:rFonts w:cs="Times New Roman"/>
          <w:szCs w:val="24"/>
        </w:rPr>
        <w:t xml:space="preserve"> County</w:t>
      </w:r>
      <w:r w:rsidR="00210402" w:rsidRPr="00210402">
        <w:rPr>
          <w:rFonts w:cs="Times New Roman"/>
          <w:szCs w:val="24"/>
        </w:rPr>
        <w:t>;</w:t>
      </w:r>
      <w:r w:rsidR="002A36BF">
        <w:rPr>
          <w:rFonts w:cs="Times New Roman"/>
          <w:szCs w:val="24"/>
        </w:rPr>
        <w:t xml:space="preserve"> </w:t>
      </w:r>
      <w:r w:rsidR="008028A9">
        <w:rPr>
          <w:rFonts w:cs="Times New Roman"/>
          <w:szCs w:val="24"/>
        </w:rPr>
        <w:t>and</w:t>
      </w:r>
    </w:p>
    <w:p w:rsidR="00C9378C" w:rsidRDefault="00210402" w:rsidP="00B15EB0">
      <w:pPr>
        <w:pStyle w:val="BodyText"/>
        <w:rPr>
          <w:rFonts w:cs="Times New Roman"/>
          <w:szCs w:val="24"/>
        </w:rPr>
      </w:pPr>
      <w:r w:rsidRPr="00210402">
        <w:rPr>
          <w:rFonts w:cs="Times New Roman"/>
          <w:szCs w:val="24"/>
        </w:rPr>
        <w:t>WHEREAS, the</w:t>
      </w:r>
      <w:r w:rsidR="000A5602">
        <w:rPr>
          <w:rFonts w:cs="Times New Roman"/>
          <w:szCs w:val="24"/>
        </w:rPr>
        <w:t xml:space="preserve"> </w:t>
      </w:r>
      <w:r w:rsidR="00E55261">
        <w:rPr>
          <w:rFonts w:cs="Times New Roman"/>
          <w:szCs w:val="24"/>
        </w:rPr>
        <w:t>Board of Commissioners of the County</w:t>
      </w:r>
      <w:r w:rsidR="000A5602">
        <w:rPr>
          <w:rFonts w:cs="Times New Roman"/>
          <w:szCs w:val="24"/>
        </w:rPr>
        <w:t xml:space="preserve"> has </w:t>
      </w:r>
      <w:r w:rsidR="002A36BF">
        <w:rPr>
          <w:rFonts w:cs="Times New Roman"/>
          <w:szCs w:val="24"/>
        </w:rPr>
        <w:t>solicited and reviewed proposals for</w:t>
      </w:r>
      <w:r w:rsidR="001D6CB6">
        <w:rPr>
          <w:rFonts w:cs="Times New Roman"/>
          <w:szCs w:val="24"/>
        </w:rPr>
        <w:t xml:space="preserve"> a B</w:t>
      </w:r>
      <w:r w:rsidR="008028A9">
        <w:rPr>
          <w:rFonts w:cs="Times New Roman"/>
          <w:szCs w:val="24"/>
        </w:rPr>
        <w:t xml:space="preserve">uild </w:t>
      </w:r>
      <w:r w:rsidR="001D6CB6">
        <w:rPr>
          <w:rFonts w:cs="Times New Roman"/>
          <w:szCs w:val="24"/>
        </w:rPr>
        <w:t>O</w:t>
      </w:r>
      <w:r w:rsidR="008028A9">
        <w:rPr>
          <w:rFonts w:cs="Times New Roman"/>
          <w:szCs w:val="24"/>
        </w:rPr>
        <w:t xml:space="preserve">perate </w:t>
      </w:r>
      <w:r w:rsidR="001D6CB6">
        <w:rPr>
          <w:rFonts w:cs="Times New Roman"/>
          <w:szCs w:val="24"/>
        </w:rPr>
        <w:t>T</w:t>
      </w:r>
      <w:r w:rsidR="008028A9">
        <w:rPr>
          <w:rFonts w:cs="Times New Roman"/>
          <w:szCs w:val="24"/>
        </w:rPr>
        <w:t>ransfer</w:t>
      </w:r>
      <w:r w:rsidR="001D6CB6">
        <w:rPr>
          <w:rFonts w:cs="Times New Roman"/>
          <w:szCs w:val="24"/>
        </w:rPr>
        <w:t xml:space="preserve"> Agreement</w:t>
      </w:r>
      <w:r w:rsidR="008028A9">
        <w:rPr>
          <w:rFonts w:cs="Times New Roman"/>
          <w:szCs w:val="24"/>
        </w:rPr>
        <w:t xml:space="preserve"> (the “BOT Agreement”)</w:t>
      </w:r>
      <w:r w:rsidR="001D6CB6">
        <w:rPr>
          <w:rFonts w:cs="Times New Roman"/>
          <w:szCs w:val="24"/>
        </w:rPr>
        <w:t xml:space="preserve"> to provide for</w:t>
      </w:r>
      <w:r w:rsidR="000A5602">
        <w:rPr>
          <w:rFonts w:cs="Times New Roman"/>
          <w:szCs w:val="24"/>
        </w:rPr>
        <w:t xml:space="preserve"> </w:t>
      </w:r>
      <w:r w:rsidR="00E401A3">
        <w:rPr>
          <w:rFonts w:cs="Times New Roman"/>
          <w:szCs w:val="24"/>
        </w:rPr>
        <w:t>(</w:t>
      </w:r>
      <w:proofErr w:type="spellStart"/>
      <w:r w:rsidR="00E401A3">
        <w:rPr>
          <w:rFonts w:cs="Times New Roman"/>
          <w:szCs w:val="24"/>
        </w:rPr>
        <w:t>i</w:t>
      </w:r>
      <w:proofErr w:type="spellEnd"/>
      <w:r w:rsidR="00E401A3">
        <w:rPr>
          <w:rFonts w:cs="Times New Roman"/>
          <w:szCs w:val="24"/>
        </w:rPr>
        <w:t xml:space="preserve">) </w:t>
      </w:r>
      <w:r w:rsidR="000A5602">
        <w:rPr>
          <w:rFonts w:cs="Times New Roman"/>
          <w:szCs w:val="24"/>
        </w:rPr>
        <w:t>the construction</w:t>
      </w:r>
      <w:r w:rsidR="00F47ACA">
        <w:rPr>
          <w:rFonts w:cs="Times New Roman"/>
          <w:szCs w:val="24"/>
        </w:rPr>
        <w:t xml:space="preserve"> of </w:t>
      </w:r>
      <w:r w:rsidR="002503C0">
        <w:rPr>
          <w:rFonts w:cs="Times New Roman"/>
          <w:szCs w:val="24"/>
        </w:rPr>
        <w:t>the Project</w:t>
      </w:r>
      <w:r w:rsidR="00F47ACA">
        <w:rPr>
          <w:rFonts w:cs="Times New Roman"/>
          <w:szCs w:val="24"/>
        </w:rPr>
        <w:t xml:space="preserve">, </w:t>
      </w:r>
      <w:r w:rsidR="00EA5ED1">
        <w:rPr>
          <w:rFonts w:cs="Times New Roman"/>
          <w:szCs w:val="24"/>
        </w:rPr>
        <w:t xml:space="preserve">and </w:t>
      </w:r>
      <w:r w:rsidR="00E401A3">
        <w:rPr>
          <w:rFonts w:cs="Times New Roman"/>
          <w:szCs w:val="24"/>
        </w:rPr>
        <w:t xml:space="preserve">(ii) </w:t>
      </w:r>
      <w:r w:rsidR="00E55261">
        <w:rPr>
          <w:rFonts w:cs="Times New Roman"/>
          <w:szCs w:val="24"/>
        </w:rPr>
        <w:t xml:space="preserve">the temporary operation and </w:t>
      </w:r>
      <w:r w:rsidR="00EA5ED1">
        <w:rPr>
          <w:rFonts w:cs="Times New Roman"/>
          <w:szCs w:val="24"/>
        </w:rPr>
        <w:t>transfer to the C</w:t>
      </w:r>
      <w:r w:rsidR="008028A9">
        <w:rPr>
          <w:rFonts w:cs="Times New Roman"/>
          <w:szCs w:val="24"/>
        </w:rPr>
        <w:t>ounty</w:t>
      </w:r>
      <w:r w:rsidR="00EA5ED1">
        <w:rPr>
          <w:rFonts w:cs="Times New Roman"/>
          <w:szCs w:val="24"/>
        </w:rPr>
        <w:t xml:space="preserve"> of </w:t>
      </w:r>
      <w:r w:rsidR="002503C0">
        <w:rPr>
          <w:rFonts w:cs="Times New Roman"/>
          <w:szCs w:val="24"/>
        </w:rPr>
        <w:t>the Project</w:t>
      </w:r>
      <w:r w:rsidR="00C9378C">
        <w:rPr>
          <w:rFonts w:cs="Times New Roman"/>
          <w:szCs w:val="24"/>
        </w:rPr>
        <w:t xml:space="preserve">; and </w:t>
      </w:r>
    </w:p>
    <w:p w:rsidR="00B15EB0" w:rsidRDefault="00C9378C" w:rsidP="00B15EB0">
      <w:pPr>
        <w:pStyle w:val="BodyTex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WHEREAS, </w:t>
      </w:r>
      <w:r w:rsidR="00E55261">
        <w:rPr>
          <w:rFonts w:cs="Times New Roman"/>
          <w:szCs w:val="24"/>
        </w:rPr>
        <w:t>the Board of Commissioner</w:t>
      </w:r>
      <w:r w:rsidR="002503C0">
        <w:rPr>
          <w:rFonts w:cs="Times New Roman"/>
          <w:szCs w:val="24"/>
        </w:rPr>
        <w:t>s</w:t>
      </w:r>
      <w:r w:rsidR="00E55261">
        <w:rPr>
          <w:rFonts w:cs="Times New Roman"/>
          <w:szCs w:val="24"/>
        </w:rPr>
        <w:t>,</w:t>
      </w:r>
      <w:r w:rsidRPr="00C9378C">
        <w:rPr>
          <w:rFonts w:cs="Times New Roman"/>
          <w:szCs w:val="24"/>
        </w:rPr>
        <w:t xml:space="preserve"> </w:t>
      </w:r>
      <w:r w:rsidR="00F35115">
        <w:rPr>
          <w:rFonts w:cs="Times New Roman"/>
          <w:szCs w:val="24"/>
        </w:rPr>
        <w:t>on a motion duly adopted</w:t>
      </w:r>
      <w:r w:rsidR="00D33AFA">
        <w:rPr>
          <w:rFonts w:cs="Times New Roman"/>
          <w:szCs w:val="24"/>
        </w:rPr>
        <w:t>,</w:t>
      </w:r>
      <w:r w:rsidR="004A04B7">
        <w:rPr>
          <w:rFonts w:cs="Times New Roman"/>
          <w:szCs w:val="24"/>
        </w:rPr>
        <w:t xml:space="preserve"> </w:t>
      </w:r>
      <w:r w:rsidR="00E55261">
        <w:rPr>
          <w:rFonts w:cs="Times New Roman"/>
          <w:szCs w:val="24"/>
        </w:rPr>
        <w:t xml:space="preserve">previously </w:t>
      </w:r>
      <w:r w:rsidR="004A04B7">
        <w:rPr>
          <w:rFonts w:cs="Times New Roman"/>
          <w:szCs w:val="24"/>
        </w:rPr>
        <w:t>recommend</w:t>
      </w:r>
      <w:r w:rsidR="00F35115">
        <w:rPr>
          <w:rFonts w:cs="Times New Roman"/>
          <w:szCs w:val="24"/>
        </w:rPr>
        <w:t>ed</w:t>
      </w:r>
      <w:r w:rsidR="00CB1A99">
        <w:rPr>
          <w:rFonts w:cs="Times New Roman"/>
          <w:szCs w:val="24"/>
        </w:rPr>
        <w:t xml:space="preserve"> </w:t>
      </w:r>
      <w:r w:rsidR="004A04B7">
        <w:rPr>
          <w:rFonts w:cs="Times New Roman"/>
          <w:szCs w:val="24"/>
        </w:rPr>
        <w:t>the</w:t>
      </w:r>
      <w:r w:rsidRPr="00C9378C">
        <w:rPr>
          <w:rFonts w:cs="Times New Roman"/>
          <w:szCs w:val="24"/>
        </w:rPr>
        <w:t xml:space="preserve"> acceptance </w:t>
      </w:r>
      <w:r w:rsidR="004A04B7">
        <w:rPr>
          <w:rFonts w:cs="Times New Roman"/>
          <w:szCs w:val="24"/>
        </w:rPr>
        <w:t xml:space="preserve">of </w:t>
      </w:r>
      <w:r w:rsidRPr="00C9378C">
        <w:rPr>
          <w:rFonts w:cs="Times New Roman"/>
          <w:szCs w:val="24"/>
        </w:rPr>
        <w:t xml:space="preserve">the proposal for the BOT Agreement submitted by </w:t>
      </w:r>
      <w:r w:rsidR="00342DF5">
        <w:rPr>
          <w:rFonts w:cs="Times New Roman"/>
          <w:szCs w:val="24"/>
        </w:rPr>
        <w:t>Clay County</w:t>
      </w:r>
      <w:r w:rsidR="00F35115">
        <w:rPr>
          <w:rFonts w:cs="Times New Roman"/>
          <w:szCs w:val="24"/>
        </w:rPr>
        <w:t xml:space="preserve"> </w:t>
      </w:r>
      <w:r w:rsidR="003E77C7">
        <w:rPr>
          <w:rFonts w:cs="Times New Roman"/>
          <w:szCs w:val="24"/>
        </w:rPr>
        <w:t>Jail</w:t>
      </w:r>
      <w:r w:rsidR="00F35115">
        <w:rPr>
          <w:rFonts w:cs="Times New Roman"/>
          <w:szCs w:val="24"/>
        </w:rPr>
        <w:t xml:space="preserve"> </w:t>
      </w:r>
      <w:r w:rsidR="00342DF5">
        <w:rPr>
          <w:rFonts w:cs="Times New Roman"/>
          <w:szCs w:val="24"/>
        </w:rPr>
        <w:t>Partners, LLC</w:t>
      </w:r>
      <w:r w:rsidR="00657503">
        <w:rPr>
          <w:rFonts w:cs="Times New Roman"/>
          <w:szCs w:val="24"/>
        </w:rPr>
        <w:t xml:space="preserve"> (the “Offeror”)</w:t>
      </w:r>
      <w:r w:rsidRPr="00C9378C">
        <w:rPr>
          <w:rFonts w:cs="Times New Roman"/>
          <w:szCs w:val="24"/>
        </w:rPr>
        <w:t xml:space="preserve">, in substantially the form presented to the </w:t>
      </w:r>
      <w:r w:rsidR="002503C0">
        <w:rPr>
          <w:rFonts w:cs="Times New Roman"/>
          <w:szCs w:val="24"/>
        </w:rPr>
        <w:t xml:space="preserve">Board of </w:t>
      </w:r>
      <w:r w:rsidRPr="00C9378C">
        <w:rPr>
          <w:rFonts w:cs="Times New Roman"/>
          <w:szCs w:val="24"/>
        </w:rPr>
        <w:t>Commission</w:t>
      </w:r>
      <w:r w:rsidR="002503C0">
        <w:rPr>
          <w:rFonts w:cs="Times New Roman"/>
          <w:szCs w:val="24"/>
        </w:rPr>
        <w:t>ers</w:t>
      </w:r>
      <w:r w:rsidRPr="00C9378C">
        <w:rPr>
          <w:rFonts w:cs="Times New Roman"/>
          <w:szCs w:val="24"/>
        </w:rPr>
        <w:t xml:space="preserve"> (the “Proposal”)</w:t>
      </w:r>
      <w:r w:rsidR="004A04B7">
        <w:rPr>
          <w:rFonts w:cs="Times New Roman"/>
          <w:szCs w:val="24"/>
        </w:rPr>
        <w:t xml:space="preserve">; </w:t>
      </w:r>
      <w:r w:rsidR="00F35115">
        <w:rPr>
          <w:rFonts w:cs="Times New Roman"/>
          <w:szCs w:val="24"/>
        </w:rPr>
        <w:t>and</w:t>
      </w:r>
    </w:p>
    <w:p w:rsidR="004A04B7" w:rsidRDefault="004A04B7" w:rsidP="00B15EB0">
      <w:pPr>
        <w:pStyle w:val="BodyText"/>
        <w:rPr>
          <w:rFonts w:cs="Times New Roman"/>
          <w:szCs w:val="24"/>
        </w:rPr>
      </w:pPr>
      <w:r>
        <w:rPr>
          <w:rFonts w:cs="Times New Roman"/>
          <w:szCs w:val="24"/>
        </w:rPr>
        <w:t>WHEREAS, pursuant to IC</w:t>
      </w:r>
      <w:r w:rsidR="001148A4">
        <w:rPr>
          <w:rFonts w:cs="Times New Roman"/>
          <w:szCs w:val="24"/>
        </w:rPr>
        <w:t xml:space="preserve"> 5-23-5-9, </w:t>
      </w:r>
      <w:r>
        <w:rPr>
          <w:rFonts w:cs="Times New Roman"/>
          <w:szCs w:val="24"/>
        </w:rPr>
        <w:t>th</w:t>
      </w:r>
      <w:r w:rsidR="001148A4">
        <w:rPr>
          <w:rFonts w:cs="Times New Roman"/>
          <w:szCs w:val="24"/>
        </w:rPr>
        <w:t xml:space="preserve">e </w:t>
      </w:r>
      <w:r w:rsidR="00F35115">
        <w:rPr>
          <w:rFonts w:cs="Times New Roman"/>
          <w:szCs w:val="24"/>
        </w:rPr>
        <w:t xml:space="preserve">Board of </w:t>
      </w:r>
      <w:r w:rsidR="001148A4">
        <w:rPr>
          <w:rFonts w:cs="Times New Roman"/>
          <w:szCs w:val="24"/>
        </w:rPr>
        <w:t>Commission</w:t>
      </w:r>
      <w:r w:rsidR="00F35115">
        <w:rPr>
          <w:rFonts w:cs="Times New Roman"/>
          <w:szCs w:val="24"/>
        </w:rPr>
        <w:t xml:space="preserve">ers </w:t>
      </w:r>
      <w:r w:rsidR="001148A4">
        <w:rPr>
          <w:rFonts w:cs="Times New Roman"/>
          <w:szCs w:val="24"/>
        </w:rPr>
        <w:t>has</w:t>
      </w:r>
      <w:r w:rsidR="002503C0">
        <w:rPr>
          <w:rFonts w:cs="Times New Roman"/>
          <w:szCs w:val="24"/>
        </w:rPr>
        <w:t xml:space="preserve"> </w:t>
      </w:r>
      <w:r w:rsidR="00342DF5">
        <w:rPr>
          <w:rFonts w:cs="Times New Roman"/>
          <w:szCs w:val="24"/>
        </w:rPr>
        <w:t xml:space="preserve">previously </w:t>
      </w:r>
      <w:r w:rsidR="001148A4">
        <w:rPr>
          <w:rFonts w:cs="Times New Roman"/>
          <w:szCs w:val="24"/>
        </w:rPr>
        <w:t xml:space="preserve"> published</w:t>
      </w:r>
      <w:r w:rsidR="00D33AFA">
        <w:rPr>
          <w:rFonts w:cs="Times New Roman"/>
          <w:szCs w:val="24"/>
        </w:rPr>
        <w:t xml:space="preserve"> a</w:t>
      </w:r>
      <w:r w:rsidR="001148A4">
        <w:rPr>
          <w:rFonts w:cs="Times New Roman"/>
          <w:szCs w:val="24"/>
        </w:rPr>
        <w:t xml:space="preserve"> notice of a public hearing with respect to the</w:t>
      </w:r>
      <w:r w:rsidR="00E333F3">
        <w:rPr>
          <w:rFonts w:cs="Times New Roman"/>
          <w:szCs w:val="24"/>
        </w:rPr>
        <w:t xml:space="preserve"> </w:t>
      </w:r>
      <w:r w:rsidR="002503C0">
        <w:rPr>
          <w:rFonts w:cs="Times New Roman"/>
          <w:szCs w:val="24"/>
        </w:rPr>
        <w:t xml:space="preserve">Board of </w:t>
      </w:r>
      <w:r w:rsidR="00E333F3">
        <w:rPr>
          <w:rFonts w:cs="Times New Roman"/>
          <w:szCs w:val="24"/>
        </w:rPr>
        <w:t>Commission</w:t>
      </w:r>
      <w:r w:rsidR="002503C0">
        <w:rPr>
          <w:rFonts w:cs="Times New Roman"/>
          <w:szCs w:val="24"/>
        </w:rPr>
        <w:t>ers</w:t>
      </w:r>
      <w:r w:rsidR="00E333F3">
        <w:rPr>
          <w:rFonts w:cs="Times New Roman"/>
          <w:szCs w:val="24"/>
        </w:rPr>
        <w:t>’</w:t>
      </w:r>
      <w:r w:rsidR="001148A4">
        <w:rPr>
          <w:rFonts w:cs="Times New Roman"/>
          <w:szCs w:val="24"/>
        </w:rPr>
        <w:t xml:space="preserve"> recommendation to accept the Proposal (the “Public Hearing”); and </w:t>
      </w:r>
    </w:p>
    <w:p w:rsidR="001148A4" w:rsidRDefault="001148A4" w:rsidP="00657503">
      <w:pPr>
        <w:pStyle w:val="BodyTex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WHEREAS, the </w:t>
      </w:r>
      <w:r w:rsidR="00F35115">
        <w:rPr>
          <w:rFonts w:cs="Times New Roman"/>
          <w:szCs w:val="24"/>
        </w:rPr>
        <w:t xml:space="preserve">Board of </w:t>
      </w:r>
      <w:r>
        <w:rPr>
          <w:rFonts w:cs="Times New Roman"/>
          <w:szCs w:val="24"/>
        </w:rPr>
        <w:t>Commission</w:t>
      </w:r>
      <w:r w:rsidR="00F35115">
        <w:rPr>
          <w:rFonts w:cs="Times New Roman"/>
          <w:szCs w:val="24"/>
        </w:rPr>
        <w:t>ers</w:t>
      </w:r>
      <w:r>
        <w:rPr>
          <w:rFonts w:cs="Times New Roman"/>
          <w:szCs w:val="24"/>
        </w:rPr>
        <w:t xml:space="preserve"> </w:t>
      </w:r>
      <w:r w:rsidR="00342DF5">
        <w:rPr>
          <w:rFonts w:cs="Times New Roman"/>
          <w:szCs w:val="24"/>
        </w:rPr>
        <w:t>previously</w:t>
      </w:r>
      <w:r>
        <w:rPr>
          <w:rFonts w:cs="Times New Roman"/>
          <w:szCs w:val="24"/>
        </w:rPr>
        <w:t xml:space="preserve"> held the Public Hearing and considered all public comments </w:t>
      </w:r>
      <w:r w:rsidR="00657503">
        <w:rPr>
          <w:rFonts w:cs="Times New Roman"/>
          <w:szCs w:val="24"/>
        </w:rPr>
        <w:t>with respect to the recomm</w:t>
      </w:r>
      <w:r w:rsidR="00F35115">
        <w:rPr>
          <w:rFonts w:cs="Times New Roman"/>
          <w:szCs w:val="24"/>
        </w:rPr>
        <w:t>endat</w:t>
      </w:r>
      <w:r w:rsidR="00F47ACA">
        <w:rPr>
          <w:rFonts w:cs="Times New Roman"/>
          <w:szCs w:val="24"/>
        </w:rPr>
        <w:t>ion to accept the Proposal;</w:t>
      </w:r>
    </w:p>
    <w:p w:rsidR="0072575E" w:rsidRPr="008E7052" w:rsidRDefault="0072575E">
      <w:pPr>
        <w:pStyle w:val="BodyText"/>
        <w:rPr>
          <w:rFonts w:cs="Times New Roman"/>
          <w:szCs w:val="24"/>
        </w:rPr>
      </w:pPr>
      <w:r w:rsidRPr="00F35115">
        <w:rPr>
          <w:rFonts w:ascii="Times New Roman Bold" w:hAnsi="Times New Roman Bold" w:cs="Times New Roman"/>
          <w:b/>
          <w:caps/>
          <w:szCs w:val="24"/>
        </w:rPr>
        <w:t>Now, Therefore, Be It Resolved</w:t>
      </w:r>
      <w:r w:rsidRPr="008E7052">
        <w:rPr>
          <w:rFonts w:cs="Times New Roman"/>
          <w:szCs w:val="24"/>
        </w:rPr>
        <w:t xml:space="preserve"> by the </w:t>
      </w:r>
      <w:r w:rsidR="009D7936">
        <w:rPr>
          <w:rFonts w:cs="Times New Roman"/>
          <w:szCs w:val="24"/>
        </w:rPr>
        <w:t xml:space="preserve">Board of County Commissioners of </w:t>
      </w:r>
      <w:r w:rsidR="003E77C7">
        <w:rPr>
          <w:rFonts w:cs="Times New Roman"/>
          <w:szCs w:val="24"/>
        </w:rPr>
        <w:t>Clay</w:t>
      </w:r>
      <w:r w:rsidR="009D7936">
        <w:rPr>
          <w:rFonts w:cs="Times New Roman"/>
          <w:szCs w:val="24"/>
        </w:rPr>
        <w:t xml:space="preserve"> County, Indiana</w:t>
      </w:r>
      <w:r w:rsidRPr="008E7052">
        <w:rPr>
          <w:rFonts w:cs="Times New Roman"/>
          <w:szCs w:val="24"/>
        </w:rPr>
        <w:t>, as follows:</w:t>
      </w:r>
    </w:p>
    <w:p w:rsidR="00290876" w:rsidRDefault="001D6CB6" w:rsidP="00F90C3E">
      <w:pPr>
        <w:pStyle w:val="ASimpleList1"/>
      </w:pPr>
      <w:r>
        <w:t>Pursuant to IC 5-23-</w:t>
      </w:r>
      <w:r w:rsidR="00657503">
        <w:t>5-11</w:t>
      </w:r>
      <w:r w:rsidR="002A36BF">
        <w:t>,</w:t>
      </w:r>
      <w:r w:rsidR="00CE42A8">
        <w:t xml:space="preserve"> t</w:t>
      </w:r>
      <w:r w:rsidR="00F90C3E">
        <w:t xml:space="preserve">he </w:t>
      </w:r>
      <w:r w:rsidR="009D7936">
        <w:t xml:space="preserve">Board of </w:t>
      </w:r>
      <w:r w:rsidR="00F90C3E">
        <w:t>Commission</w:t>
      </w:r>
      <w:r w:rsidR="009D7936">
        <w:t>ers</w:t>
      </w:r>
      <w:r w:rsidR="00F90C3E">
        <w:t xml:space="preserve"> hereby </w:t>
      </w:r>
      <w:r w:rsidR="00657503">
        <w:t>determines that the most appropriate response to the requ</w:t>
      </w:r>
      <w:r w:rsidR="001E0547">
        <w:t xml:space="preserve">est for proposals is to </w:t>
      </w:r>
      <w:r w:rsidR="00CE42A8">
        <w:t>accept the Proposal</w:t>
      </w:r>
      <w:r w:rsidR="001E0547">
        <w:t xml:space="preserve"> and award the BOT Agreement to the Offeror</w:t>
      </w:r>
      <w:r w:rsidR="00F90C3E">
        <w:t xml:space="preserve">, </w:t>
      </w:r>
      <w:r w:rsidR="001E0547">
        <w:t>with such terms as are</w:t>
      </w:r>
      <w:r w:rsidR="00F90C3E">
        <w:t xml:space="preserve"> </w:t>
      </w:r>
      <w:r w:rsidR="00405BA2">
        <w:t>set forth in</w:t>
      </w:r>
      <w:r w:rsidR="001E0547">
        <w:t xml:space="preserve"> the Proposal</w:t>
      </w:r>
      <w:r w:rsidR="00F90C3E">
        <w:t>,</w:t>
      </w:r>
      <w:r w:rsidR="00F90C3E" w:rsidRPr="00F90C3E">
        <w:t xml:space="preserve"> with such changes as the </w:t>
      </w:r>
      <w:r w:rsidR="00C36235">
        <w:t xml:space="preserve">President of the </w:t>
      </w:r>
      <w:r w:rsidR="009D7936">
        <w:t>Board of</w:t>
      </w:r>
      <w:r w:rsidR="00D109A7">
        <w:t xml:space="preserve"> Commission</w:t>
      </w:r>
      <w:r w:rsidR="009D7936">
        <w:t>ers</w:t>
      </w:r>
      <w:r w:rsidR="00F90C3E" w:rsidRPr="00F90C3E">
        <w:t xml:space="preserve"> </w:t>
      </w:r>
      <w:r w:rsidR="00C36235">
        <w:t xml:space="preserve">(the “President”) </w:t>
      </w:r>
      <w:r w:rsidR="00F90C3E" w:rsidRPr="00F90C3E">
        <w:t>deem</w:t>
      </w:r>
      <w:r w:rsidR="00D109A7">
        <w:t>s</w:t>
      </w:r>
      <w:r w:rsidR="00F90C3E" w:rsidRPr="00F90C3E">
        <w:t xml:space="preserve"> necessary or advisable</w:t>
      </w:r>
      <w:r w:rsidR="00290876">
        <w:t>.</w:t>
      </w:r>
    </w:p>
    <w:p w:rsidR="00626B5C" w:rsidRDefault="009D7936" w:rsidP="00626B5C">
      <w:pPr>
        <w:pStyle w:val="ASimpleList1"/>
      </w:pPr>
      <w:r>
        <w:t xml:space="preserve">The Board of Commissioners hereby approves the BOT Agreement </w:t>
      </w:r>
      <w:r w:rsidR="00027893">
        <w:t xml:space="preserve">in the form </w:t>
      </w:r>
      <w:r>
        <w:t xml:space="preserve">submitted to this meeting and </w:t>
      </w:r>
      <w:r w:rsidR="00C36235">
        <w:t xml:space="preserve">authorizes and </w:t>
      </w:r>
      <w:r>
        <w:t xml:space="preserve">approves the execution of the BOT Agreement in such form with such changes as the </w:t>
      </w:r>
      <w:r w:rsidR="00C36235">
        <w:t>President</w:t>
      </w:r>
      <w:r w:rsidR="00342DF5">
        <w:t xml:space="preserve"> of the Board of Commissioners</w:t>
      </w:r>
      <w:r w:rsidR="00CD0A33">
        <w:t xml:space="preserve"> deems necessary or advisable</w:t>
      </w:r>
      <w:r>
        <w:t xml:space="preserve">.  The Board of Commissioners </w:t>
      </w:r>
      <w:r w:rsidR="002503C0">
        <w:t>is</w:t>
      </w:r>
      <w:r>
        <w:t xml:space="preserve"> hereby </w:t>
      </w:r>
      <w:r w:rsidR="00CD0A33">
        <w:t xml:space="preserve">further </w:t>
      </w:r>
      <w:r>
        <w:t>authorized to execute and deliver such certificate and agreements necessary to</w:t>
      </w:r>
      <w:r w:rsidR="00342DF5">
        <w:t xml:space="preserve"> e</w:t>
      </w:r>
      <w:r>
        <w:t>ffect the transactions contemplated by the BOT Agreement.</w:t>
      </w:r>
      <w:r w:rsidR="00DC6E98">
        <w:t xml:space="preserve"> </w:t>
      </w:r>
    </w:p>
    <w:p w:rsidR="00DC626A" w:rsidRDefault="00DC626A" w:rsidP="00626B5C">
      <w:pPr>
        <w:pStyle w:val="ASimpleList1"/>
      </w:pPr>
      <w:r>
        <w:t>The preliminary plans and specifications</w:t>
      </w:r>
      <w:r w:rsidR="006A59D0">
        <w:t xml:space="preserve"> for the Project presented at this meeting are hereby approved.</w:t>
      </w:r>
    </w:p>
    <w:p w:rsidR="00935E85" w:rsidRPr="006D3FAD" w:rsidRDefault="0072575E" w:rsidP="00886F5E">
      <w:pPr>
        <w:pStyle w:val="ASimpleList1"/>
      </w:pPr>
      <w:r w:rsidRPr="008E7052">
        <w:t xml:space="preserve">This resolution shall take effect immediately upon its adoption by the </w:t>
      </w:r>
      <w:r w:rsidR="009D7936">
        <w:t xml:space="preserve">Board of </w:t>
      </w:r>
      <w:r w:rsidRPr="008E7052">
        <w:t>Commission</w:t>
      </w:r>
      <w:r w:rsidR="009D7936">
        <w:t>ers</w:t>
      </w:r>
      <w:r w:rsidRPr="008E7052">
        <w:t>.</w:t>
      </w:r>
      <w:r w:rsidR="00935E85" w:rsidRPr="006D3FAD">
        <w:br w:type="page"/>
      </w:r>
    </w:p>
    <w:p w:rsidR="001412DA" w:rsidRPr="00AC4211" w:rsidRDefault="001412DA" w:rsidP="001412DA">
      <w:pPr>
        <w:widowControl/>
        <w:autoSpaceDE/>
        <w:autoSpaceDN/>
        <w:adjustRightInd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4211">
        <w:rPr>
          <w:rFonts w:ascii="Times New Roman" w:hAnsi="Times New Roman" w:cs="Times New Roman"/>
          <w:sz w:val="24"/>
          <w:szCs w:val="24"/>
        </w:rPr>
        <w:lastRenderedPageBreak/>
        <w:t xml:space="preserve">ADOPTED on this </w:t>
      </w:r>
      <w:r w:rsidR="00E55261">
        <w:rPr>
          <w:rFonts w:ascii="Times New Roman" w:hAnsi="Times New Roman" w:cs="Times New Roman"/>
          <w:sz w:val="24"/>
          <w:szCs w:val="24"/>
        </w:rPr>
        <w:t>4</w:t>
      </w:r>
      <w:r w:rsidR="00CD0A33">
        <w:rPr>
          <w:rFonts w:ascii="Times New Roman" w:hAnsi="Times New Roman" w:cs="Times New Roman"/>
          <w:sz w:val="24"/>
          <w:szCs w:val="24"/>
        </w:rPr>
        <w:t>th</w:t>
      </w:r>
      <w:r w:rsidR="006E769D" w:rsidRPr="00AC4211">
        <w:rPr>
          <w:rFonts w:ascii="Times New Roman" w:hAnsi="Times New Roman" w:cs="Times New Roman"/>
          <w:sz w:val="24"/>
          <w:szCs w:val="24"/>
        </w:rPr>
        <w:t xml:space="preserve"> day of </w:t>
      </w:r>
      <w:r w:rsidR="00E55261">
        <w:rPr>
          <w:rFonts w:ascii="Times New Roman" w:hAnsi="Times New Roman" w:cs="Times New Roman"/>
          <w:sz w:val="24"/>
          <w:szCs w:val="24"/>
        </w:rPr>
        <w:t>April</w:t>
      </w:r>
      <w:r w:rsidRPr="00AC4211">
        <w:rPr>
          <w:rFonts w:ascii="Times New Roman" w:hAnsi="Times New Roman" w:cs="Times New Roman"/>
          <w:sz w:val="24"/>
          <w:szCs w:val="24"/>
        </w:rPr>
        <w:t>, 20</w:t>
      </w:r>
      <w:r w:rsidR="006D3FAD">
        <w:rPr>
          <w:rFonts w:ascii="Times New Roman" w:hAnsi="Times New Roman" w:cs="Times New Roman"/>
          <w:sz w:val="24"/>
          <w:szCs w:val="24"/>
        </w:rPr>
        <w:t>2</w:t>
      </w:r>
      <w:r w:rsidR="00E55261">
        <w:rPr>
          <w:rFonts w:ascii="Times New Roman" w:hAnsi="Times New Roman" w:cs="Times New Roman"/>
          <w:sz w:val="24"/>
          <w:szCs w:val="24"/>
        </w:rPr>
        <w:t>2</w:t>
      </w:r>
      <w:r w:rsidRPr="00AC4211">
        <w:rPr>
          <w:rFonts w:ascii="Times New Roman" w:hAnsi="Times New Roman" w:cs="Times New Roman"/>
          <w:sz w:val="24"/>
          <w:szCs w:val="24"/>
        </w:rPr>
        <w:t xml:space="preserve">, by the </w:t>
      </w:r>
      <w:r w:rsidR="006D3FAD">
        <w:rPr>
          <w:rFonts w:ascii="Times New Roman" w:hAnsi="Times New Roman" w:cs="Times New Roman"/>
          <w:sz w:val="24"/>
          <w:szCs w:val="24"/>
        </w:rPr>
        <w:t>Board of Commis</w:t>
      </w:r>
      <w:r w:rsidRPr="00AC4211">
        <w:rPr>
          <w:rFonts w:ascii="Times New Roman" w:hAnsi="Times New Roman" w:cs="Times New Roman"/>
          <w:sz w:val="24"/>
          <w:szCs w:val="24"/>
        </w:rPr>
        <w:t>sion</w:t>
      </w:r>
      <w:r w:rsidR="006D3FAD">
        <w:rPr>
          <w:rFonts w:ascii="Times New Roman" w:hAnsi="Times New Roman" w:cs="Times New Roman"/>
          <w:sz w:val="24"/>
          <w:szCs w:val="24"/>
        </w:rPr>
        <w:t xml:space="preserve">ers of </w:t>
      </w:r>
      <w:r w:rsidR="003E77C7">
        <w:rPr>
          <w:rFonts w:ascii="Times New Roman" w:hAnsi="Times New Roman" w:cs="Times New Roman"/>
          <w:sz w:val="24"/>
          <w:szCs w:val="24"/>
        </w:rPr>
        <w:t>Clay</w:t>
      </w:r>
      <w:r w:rsidR="006D3FAD">
        <w:rPr>
          <w:rFonts w:ascii="Times New Roman" w:hAnsi="Times New Roman" w:cs="Times New Roman"/>
          <w:sz w:val="24"/>
          <w:szCs w:val="24"/>
        </w:rPr>
        <w:t xml:space="preserve"> County, Indiana</w:t>
      </w:r>
      <w:r w:rsidRPr="00AC421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754" w:type="dxa"/>
        <w:tblInd w:w="4320" w:type="dxa"/>
        <w:tblLook w:val="0000" w:firstRow="0" w:lastRow="0" w:firstColumn="0" w:lastColumn="0" w:noHBand="0" w:noVBand="0"/>
      </w:tblPr>
      <w:tblGrid>
        <w:gridCol w:w="4754"/>
      </w:tblGrid>
      <w:tr w:rsidR="006D3FAD" w:rsidRPr="00943C0F" w:rsidTr="006D3FAD">
        <w:tc>
          <w:tcPr>
            <w:tcW w:w="4754" w:type="dxa"/>
          </w:tcPr>
          <w:p w:rsidR="006D3FAD" w:rsidRPr="00943C0F" w:rsidRDefault="006D3FAD" w:rsidP="006D3F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of</w:t>
            </w:r>
            <w:r w:rsidRPr="00943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Commissioners</w:t>
            </w:r>
            <w:r w:rsidRPr="00943C0F">
              <w:rPr>
                <w:rFonts w:ascii="Times New Roman" w:hAnsi="Times New Roman" w:cs="Times New Roman"/>
              </w:rPr>
              <w:t xml:space="preserve"> </w:t>
            </w:r>
          </w:p>
          <w:p w:rsidR="006D3FAD" w:rsidRPr="00943C0F" w:rsidRDefault="006D3FAD" w:rsidP="00FE1B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3FAD" w:rsidRPr="00943C0F" w:rsidTr="006D3FAD">
        <w:tc>
          <w:tcPr>
            <w:tcW w:w="4754" w:type="dxa"/>
          </w:tcPr>
          <w:p w:rsidR="006D3FAD" w:rsidRPr="00943C0F" w:rsidRDefault="006D3FAD" w:rsidP="00FE1BEC">
            <w:pPr>
              <w:jc w:val="both"/>
              <w:rPr>
                <w:rFonts w:ascii="Times New Roman" w:hAnsi="Times New Roman" w:cs="Times New Roman"/>
              </w:rPr>
            </w:pPr>
          </w:p>
          <w:p w:rsidR="006D3FAD" w:rsidRPr="00943C0F" w:rsidRDefault="006D3FAD" w:rsidP="00FE1BEC">
            <w:pPr>
              <w:jc w:val="both"/>
              <w:rPr>
                <w:rFonts w:ascii="Times New Roman" w:hAnsi="Times New Roman" w:cs="Times New Roman"/>
              </w:rPr>
            </w:pPr>
          </w:p>
          <w:p w:rsidR="006D3FAD" w:rsidRPr="006D3FAD" w:rsidRDefault="006D3FAD" w:rsidP="006D3FAD">
            <w:pPr>
              <w:rPr>
                <w:u w:val="single"/>
              </w:rPr>
            </w:pPr>
            <w:r w:rsidRPr="00943C0F">
              <w:t>By: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6D3FAD" w:rsidRPr="00943C0F" w:rsidRDefault="006D3FAD" w:rsidP="006D3FAD">
            <w:pPr>
              <w:tabs>
                <w:tab w:val="left" w:pos="457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D3FAD" w:rsidRPr="00943C0F" w:rsidTr="006D3FAD">
        <w:tc>
          <w:tcPr>
            <w:tcW w:w="4754" w:type="dxa"/>
          </w:tcPr>
          <w:p w:rsidR="006D3FAD" w:rsidRPr="00943C0F" w:rsidRDefault="006D3FAD" w:rsidP="00FE1BEC">
            <w:pPr>
              <w:jc w:val="both"/>
              <w:rPr>
                <w:rFonts w:ascii="Times New Roman" w:hAnsi="Times New Roman" w:cs="Times New Roman"/>
              </w:rPr>
            </w:pPr>
          </w:p>
          <w:p w:rsidR="006D3FAD" w:rsidRPr="00943C0F" w:rsidRDefault="006D3FAD" w:rsidP="00FE1BEC">
            <w:pPr>
              <w:jc w:val="both"/>
              <w:rPr>
                <w:rFonts w:ascii="Times New Roman" w:hAnsi="Times New Roman" w:cs="Times New Roman"/>
              </w:rPr>
            </w:pPr>
          </w:p>
          <w:p w:rsidR="006D3FAD" w:rsidRPr="006D3FAD" w:rsidRDefault="006D3FAD" w:rsidP="006D3FAD">
            <w:pPr>
              <w:rPr>
                <w:u w:val="single"/>
              </w:rPr>
            </w:pPr>
            <w:r w:rsidRPr="00943C0F">
              <w:t>By: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6D3FAD" w:rsidRPr="00943C0F" w:rsidRDefault="006D3FAD" w:rsidP="00FE1BEC">
            <w:pPr>
              <w:tabs>
                <w:tab w:val="left" w:pos="4573"/>
              </w:tabs>
              <w:ind w:left="34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FAD" w:rsidRPr="00943C0F" w:rsidTr="006D3FAD">
        <w:tc>
          <w:tcPr>
            <w:tcW w:w="4754" w:type="dxa"/>
          </w:tcPr>
          <w:p w:rsidR="006D3FAD" w:rsidRPr="00943C0F" w:rsidRDefault="006D3FAD" w:rsidP="00FE1BEC">
            <w:pPr>
              <w:jc w:val="both"/>
              <w:rPr>
                <w:rFonts w:ascii="Times New Roman" w:hAnsi="Times New Roman" w:cs="Times New Roman"/>
              </w:rPr>
            </w:pPr>
          </w:p>
          <w:p w:rsidR="006D3FAD" w:rsidRPr="00943C0F" w:rsidRDefault="006D3FAD" w:rsidP="00FE1BEC">
            <w:pPr>
              <w:jc w:val="both"/>
              <w:rPr>
                <w:rFonts w:ascii="Times New Roman" w:hAnsi="Times New Roman" w:cs="Times New Roman"/>
              </w:rPr>
            </w:pPr>
          </w:p>
          <w:p w:rsidR="006D3FAD" w:rsidRPr="00943C0F" w:rsidRDefault="006D3FAD" w:rsidP="00FE1BEC">
            <w:pPr>
              <w:jc w:val="both"/>
              <w:rPr>
                <w:rFonts w:ascii="Times New Roman" w:hAnsi="Times New Roman" w:cs="Times New Roman"/>
              </w:rPr>
            </w:pPr>
            <w:r w:rsidRPr="00943C0F">
              <w:rPr>
                <w:rFonts w:ascii="Times New Roman" w:hAnsi="Times New Roman" w:cs="Times New Roman"/>
              </w:rPr>
              <w:t>By:___________________________________</w:t>
            </w:r>
          </w:p>
          <w:p w:rsidR="006D3FAD" w:rsidRPr="00943C0F" w:rsidRDefault="006D3FAD" w:rsidP="00E552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62E83" w:rsidRDefault="00562E83" w:rsidP="00562E83">
      <w:pPr>
        <w:pStyle w:val="BodyText"/>
      </w:pPr>
    </w:p>
    <w:p w:rsidR="006E769D" w:rsidRDefault="006E769D" w:rsidP="00562E83">
      <w:pPr>
        <w:pStyle w:val="BodyText"/>
      </w:pPr>
    </w:p>
    <w:p w:rsidR="006E769D" w:rsidRDefault="006E769D" w:rsidP="00562E83">
      <w:pPr>
        <w:pStyle w:val="BodyText"/>
      </w:pPr>
    </w:p>
    <w:p w:rsidR="006E769D" w:rsidRDefault="006E769D" w:rsidP="00562E83">
      <w:pPr>
        <w:pStyle w:val="BodyText"/>
      </w:pPr>
    </w:p>
    <w:p w:rsidR="006E769D" w:rsidRDefault="006E769D" w:rsidP="00562E83">
      <w:pPr>
        <w:pStyle w:val="BodyText"/>
      </w:pPr>
    </w:p>
    <w:p w:rsidR="006E769D" w:rsidRDefault="006E769D" w:rsidP="00562E83">
      <w:pPr>
        <w:pStyle w:val="BodyText"/>
      </w:pPr>
    </w:p>
    <w:p w:rsidR="008028A9" w:rsidRDefault="008028A9" w:rsidP="00562E83">
      <w:pPr>
        <w:pStyle w:val="BodyText"/>
      </w:pPr>
    </w:p>
    <w:p w:rsidR="008028A9" w:rsidRDefault="008028A9" w:rsidP="00562E83">
      <w:pPr>
        <w:pStyle w:val="BodyText"/>
      </w:pPr>
    </w:p>
    <w:p w:rsidR="008028A9" w:rsidRDefault="008028A9" w:rsidP="00562E83">
      <w:pPr>
        <w:pStyle w:val="BodyText"/>
      </w:pPr>
    </w:p>
    <w:p w:rsidR="008028A9" w:rsidRDefault="008028A9" w:rsidP="00562E83">
      <w:pPr>
        <w:pStyle w:val="BodyText"/>
      </w:pPr>
    </w:p>
    <w:p w:rsidR="008028A9" w:rsidRDefault="008028A9" w:rsidP="00562E83">
      <w:pPr>
        <w:pStyle w:val="BodyText"/>
      </w:pPr>
    </w:p>
    <w:p w:rsidR="008028A9" w:rsidRDefault="008028A9" w:rsidP="00562E83">
      <w:pPr>
        <w:pStyle w:val="BodyText"/>
      </w:pPr>
    </w:p>
    <w:p w:rsidR="008028A9" w:rsidRDefault="008028A9" w:rsidP="00562E83">
      <w:pPr>
        <w:pStyle w:val="BodyText"/>
      </w:pPr>
    </w:p>
    <w:p w:rsidR="008028A9" w:rsidRDefault="008028A9" w:rsidP="00562E83">
      <w:pPr>
        <w:pStyle w:val="BodyText"/>
      </w:pPr>
    </w:p>
    <w:p w:rsidR="0048474A" w:rsidRDefault="0048474A" w:rsidP="00562E83">
      <w:pPr>
        <w:pStyle w:val="BodyText"/>
      </w:pPr>
    </w:p>
    <w:p w:rsidR="009B286A" w:rsidRDefault="009B286A" w:rsidP="00562E83">
      <w:pPr>
        <w:pStyle w:val="BodyText"/>
      </w:pPr>
    </w:p>
    <w:p w:rsidR="009B286A" w:rsidRDefault="009B286A" w:rsidP="00562E83">
      <w:pPr>
        <w:pStyle w:val="BodyText"/>
      </w:pPr>
    </w:p>
    <w:p w:rsidR="009B286A" w:rsidRDefault="009B286A" w:rsidP="00562E83">
      <w:pPr>
        <w:pStyle w:val="BodyText"/>
      </w:pPr>
    </w:p>
    <w:p w:rsidR="009B286A" w:rsidRDefault="009B286A" w:rsidP="00562E83">
      <w:pPr>
        <w:pStyle w:val="BodyText"/>
      </w:pPr>
    </w:p>
    <w:p w:rsidR="009B286A" w:rsidRDefault="009B286A" w:rsidP="00562E83">
      <w:pPr>
        <w:pStyle w:val="BodyText"/>
      </w:pPr>
    </w:p>
    <w:p w:rsidR="006E769D" w:rsidRPr="0048474A" w:rsidRDefault="0048474A" w:rsidP="0048474A">
      <w:pPr>
        <w:widowControl/>
        <w:rPr>
          <w:sz w:val="14"/>
        </w:rPr>
      </w:pPr>
      <w:r w:rsidRPr="0048474A">
        <w:rPr>
          <w:sz w:val="14"/>
        </w:rPr>
        <w:fldChar w:fldCharType="begin"/>
      </w:r>
      <w:r w:rsidRPr="0048474A">
        <w:rPr>
          <w:sz w:val="14"/>
        </w:rPr>
        <w:instrText xml:space="preserve"> ADVANCE  \y 700 </w:instrText>
      </w:r>
      <w:r w:rsidRPr="0048474A">
        <w:rPr>
          <w:sz w:val="14"/>
        </w:rPr>
        <w:fldChar w:fldCharType="end"/>
      </w:r>
    </w:p>
    <w:sectPr w:rsidR="006E769D" w:rsidRPr="0048474A" w:rsidSect="006D3FAD">
      <w:footerReference w:type="default" r:id="rId7"/>
      <w:pgSz w:w="12240" w:h="15840"/>
      <w:pgMar w:top="1008" w:right="1800" w:bottom="1008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3F3" w:rsidRDefault="00E333F3">
      <w:r>
        <w:separator/>
      </w:r>
    </w:p>
  </w:endnote>
  <w:endnote w:type="continuationSeparator" w:id="0">
    <w:p w:rsidR="00E333F3" w:rsidRDefault="00E3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F3" w:rsidRDefault="00E333F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6CA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3F3" w:rsidRDefault="00E333F3">
      <w:r>
        <w:separator/>
      </w:r>
    </w:p>
  </w:footnote>
  <w:footnote w:type="continuationSeparator" w:id="0">
    <w:p w:rsidR="00E333F3" w:rsidRDefault="00E3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238EC78"/>
    <w:lvl w:ilvl="0">
      <w:start w:val="1"/>
      <w:numFmt w:val="decimal"/>
      <w:lvlText w:val="%1."/>
      <w:lvlJc w:val="left"/>
      <w:pPr>
        <w:tabs>
          <w:tab w:val="num" w:pos="-31680"/>
        </w:tabs>
        <w:ind w:left="0" w:firstLine="720"/>
      </w:pPr>
      <w:rPr>
        <w:rFonts w:hint="default"/>
      </w:rPr>
    </w:lvl>
  </w:abstractNum>
  <w:abstractNum w:abstractNumId="1" w15:restartNumberingAfterBreak="0">
    <w:nsid w:val="0F607E91"/>
    <w:multiLevelType w:val="multilevel"/>
    <w:tmpl w:val="1836171E"/>
    <w:lvl w:ilvl="0">
      <w:start w:val="1"/>
      <w:numFmt w:val="decimal"/>
      <w:pStyle w:val="ASimpleList1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72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5E"/>
    <w:rsid w:val="000218FF"/>
    <w:rsid w:val="00027893"/>
    <w:rsid w:val="00055DF1"/>
    <w:rsid w:val="00057EF7"/>
    <w:rsid w:val="000A2ED4"/>
    <w:rsid w:val="000A5602"/>
    <w:rsid w:val="001148A4"/>
    <w:rsid w:val="001308FB"/>
    <w:rsid w:val="001412DA"/>
    <w:rsid w:val="00181B99"/>
    <w:rsid w:val="001C12FB"/>
    <w:rsid w:val="001D6443"/>
    <w:rsid w:val="001D6CB6"/>
    <w:rsid w:val="001E0547"/>
    <w:rsid w:val="001E3F82"/>
    <w:rsid w:val="002101F9"/>
    <w:rsid w:val="00210402"/>
    <w:rsid w:val="00212E81"/>
    <w:rsid w:val="00213CE1"/>
    <w:rsid w:val="002503C0"/>
    <w:rsid w:val="00271357"/>
    <w:rsid w:val="002746E6"/>
    <w:rsid w:val="00290876"/>
    <w:rsid w:val="002A36BF"/>
    <w:rsid w:val="002F4679"/>
    <w:rsid w:val="00342DF5"/>
    <w:rsid w:val="00356C44"/>
    <w:rsid w:val="0037508F"/>
    <w:rsid w:val="0038572D"/>
    <w:rsid w:val="00386787"/>
    <w:rsid w:val="00391B41"/>
    <w:rsid w:val="003970FE"/>
    <w:rsid w:val="003D2325"/>
    <w:rsid w:val="003D23CE"/>
    <w:rsid w:val="003E77C7"/>
    <w:rsid w:val="003F435D"/>
    <w:rsid w:val="003F57F5"/>
    <w:rsid w:val="00405BA2"/>
    <w:rsid w:val="00424D06"/>
    <w:rsid w:val="004256BC"/>
    <w:rsid w:val="0048474A"/>
    <w:rsid w:val="004A04B7"/>
    <w:rsid w:val="004C1BAA"/>
    <w:rsid w:val="0052726F"/>
    <w:rsid w:val="0054334C"/>
    <w:rsid w:val="00562E83"/>
    <w:rsid w:val="00572200"/>
    <w:rsid w:val="005C5405"/>
    <w:rsid w:val="006101CB"/>
    <w:rsid w:val="00626B5C"/>
    <w:rsid w:val="006410D6"/>
    <w:rsid w:val="006536CB"/>
    <w:rsid w:val="00657503"/>
    <w:rsid w:val="0066745D"/>
    <w:rsid w:val="006A59D0"/>
    <w:rsid w:val="006D3FAD"/>
    <w:rsid w:val="006D5187"/>
    <w:rsid w:val="006E769D"/>
    <w:rsid w:val="00702F84"/>
    <w:rsid w:val="0070471D"/>
    <w:rsid w:val="00706ACB"/>
    <w:rsid w:val="0072575E"/>
    <w:rsid w:val="00730777"/>
    <w:rsid w:val="00746AF3"/>
    <w:rsid w:val="007848F8"/>
    <w:rsid w:val="007C799E"/>
    <w:rsid w:val="0080184C"/>
    <w:rsid w:val="008028A9"/>
    <w:rsid w:val="0080662A"/>
    <w:rsid w:val="00812D72"/>
    <w:rsid w:val="00835CF2"/>
    <w:rsid w:val="00845B37"/>
    <w:rsid w:val="00865B11"/>
    <w:rsid w:val="008A4C4E"/>
    <w:rsid w:val="008B6CC6"/>
    <w:rsid w:val="008C6BF5"/>
    <w:rsid w:val="008E7052"/>
    <w:rsid w:val="0090430C"/>
    <w:rsid w:val="00935E85"/>
    <w:rsid w:val="00965BFE"/>
    <w:rsid w:val="00986CAA"/>
    <w:rsid w:val="00987123"/>
    <w:rsid w:val="009B286A"/>
    <w:rsid w:val="009B495A"/>
    <w:rsid w:val="009D7936"/>
    <w:rsid w:val="009E4B0C"/>
    <w:rsid w:val="00A05613"/>
    <w:rsid w:val="00A776B9"/>
    <w:rsid w:val="00A80DF2"/>
    <w:rsid w:val="00AC0DB7"/>
    <w:rsid w:val="00AC4211"/>
    <w:rsid w:val="00AD28DB"/>
    <w:rsid w:val="00B05242"/>
    <w:rsid w:val="00B05752"/>
    <w:rsid w:val="00B15EB0"/>
    <w:rsid w:val="00B30215"/>
    <w:rsid w:val="00B33AEE"/>
    <w:rsid w:val="00BB6480"/>
    <w:rsid w:val="00BD4D31"/>
    <w:rsid w:val="00BF5255"/>
    <w:rsid w:val="00C12326"/>
    <w:rsid w:val="00C12709"/>
    <w:rsid w:val="00C36235"/>
    <w:rsid w:val="00C37AEE"/>
    <w:rsid w:val="00C42EBF"/>
    <w:rsid w:val="00C50B3F"/>
    <w:rsid w:val="00C74AC8"/>
    <w:rsid w:val="00C9378C"/>
    <w:rsid w:val="00CB1A99"/>
    <w:rsid w:val="00CC7F94"/>
    <w:rsid w:val="00CD0A33"/>
    <w:rsid w:val="00CE42A8"/>
    <w:rsid w:val="00D109A7"/>
    <w:rsid w:val="00D30536"/>
    <w:rsid w:val="00D33AFA"/>
    <w:rsid w:val="00D67DBF"/>
    <w:rsid w:val="00D91157"/>
    <w:rsid w:val="00D97BBB"/>
    <w:rsid w:val="00DA0B40"/>
    <w:rsid w:val="00DB2AB7"/>
    <w:rsid w:val="00DC626A"/>
    <w:rsid w:val="00DC6E98"/>
    <w:rsid w:val="00DF20E4"/>
    <w:rsid w:val="00DF7B94"/>
    <w:rsid w:val="00E13698"/>
    <w:rsid w:val="00E13CFE"/>
    <w:rsid w:val="00E17A44"/>
    <w:rsid w:val="00E333F3"/>
    <w:rsid w:val="00E401A3"/>
    <w:rsid w:val="00E4618A"/>
    <w:rsid w:val="00E55261"/>
    <w:rsid w:val="00EA5ED1"/>
    <w:rsid w:val="00EF2889"/>
    <w:rsid w:val="00F35115"/>
    <w:rsid w:val="00F47ACA"/>
    <w:rsid w:val="00F75B2A"/>
    <w:rsid w:val="00F867AA"/>
    <w:rsid w:val="00F90C3E"/>
    <w:rsid w:val="00FA1CDA"/>
    <w:rsid w:val="00FA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BFC44A9C-33F9-4D04-889C-41F401CC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 w:cs="CG Times"/>
      <w:sz w:val="23"/>
      <w:szCs w:val="23"/>
    </w:rPr>
  </w:style>
  <w:style w:type="paragraph" w:styleId="Heading1">
    <w:name w:val="heading 1"/>
    <w:basedOn w:val="Normal"/>
    <w:next w:val="Normal"/>
    <w:qFormat/>
    <w:rsid w:val="007257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Heading (Recitals/Agreement)"/>
    <w:basedOn w:val="Normal"/>
    <w:next w:val="Normal"/>
    <w:qFormat/>
    <w:pPr>
      <w:keepNext/>
      <w:widowControl/>
      <w:autoSpaceDE/>
      <w:autoSpaceDN/>
      <w:adjustRightInd/>
      <w:spacing w:after="120"/>
      <w:jc w:val="center"/>
    </w:pPr>
    <w:rPr>
      <w:rFonts w:ascii="Arial" w:hAnsi="Arial" w:cs="Times New Roman"/>
      <w:b/>
      <w:smallCaps/>
      <w:sz w:val="24"/>
      <w:szCs w:val="20"/>
    </w:rPr>
  </w:style>
  <w:style w:type="paragraph" w:styleId="BodyText">
    <w:name w:val="Body Text"/>
    <w:basedOn w:val="Normal"/>
    <w:link w:val="BodyTextChar"/>
    <w:pPr>
      <w:spacing w:after="120"/>
      <w:ind w:firstLine="720"/>
      <w:jc w:val="both"/>
    </w:pPr>
    <w:rPr>
      <w:rFonts w:ascii="Times New Roman" w:hAnsi="Times New Roman"/>
      <w:sz w:val="24"/>
    </w:rPr>
  </w:style>
  <w:style w:type="paragraph" w:customStyle="1" w:styleId="ASimpleList1">
    <w:name w:val="A Simple List 1"/>
    <w:basedOn w:val="Normal"/>
    <w:autoRedefine/>
    <w:rsid w:val="001C12FB"/>
    <w:pPr>
      <w:widowControl/>
      <w:numPr>
        <w:numId w:val="1"/>
      </w:numPr>
      <w:autoSpaceDE/>
      <w:autoSpaceDN/>
      <w:adjustRightInd/>
      <w:spacing w:after="12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Name">
    <w:name w:val="Document Name"/>
    <w:basedOn w:val="Normal"/>
    <w:next w:val="BodyText"/>
    <w:pPr>
      <w:autoSpaceDE/>
      <w:autoSpaceDN/>
      <w:adjustRightInd/>
      <w:spacing w:after="240"/>
      <w:jc w:val="center"/>
    </w:pPr>
    <w:rPr>
      <w:rFonts w:ascii="Arial" w:hAnsi="Arial" w:cs="Times New Roman"/>
      <w:b/>
      <w:smallCaps/>
      <w:kern w:val="28"/>
      <w:sz w:val="32"/>
      <w:szCs w:val="20"/>
    </w:r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Pr>
      <w:rFonts w:ascii="Cambria" w:eastAsia="Calibri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64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10D6"/>
    <w:rPr>
      <w:rFonts w:ascii="Tahoma" w:hAnsi="Tahoma" w:cs="Tahoma"/>
      <w:sz w:val="16"/>
      <w:szCs w:val="16"/>
    </w:rPr>
  </w:style>
  <w:style w:type="paragraph" w:customStyle="1" w:styleId="apara1">
    <w:name w:val="a para #1"/>
    <w:basedOn w:val="ListNumber"/>
    <w:rsid w:val="001C12FB"/>
    <w:pPr>
      <w:widowControl/>
      <w:autoSpaceDE/>
      <w:autoSpaceDN/>
      <w:adjustRightInd/>
      <w:spacing w:after="240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1C12FB"/>
    <w:pPr>
      <w:tabs>
        <w:tab w:val="num" w:pos="-31680"/>
      </w:tabs>
      <w:ind w:firstLine="720"/>
      <w:contextualSpacing/>
    </w:pPr>
  </w:style>
  <w:style w:type="paragraph" w:styleId="BodyTextFirstIndent">
    <w:name w:val="Body Text First Indent"/>
    <w:basedOn w:val="BodyText"/>
    <w:link w:val="BodyTextFirstIndentChar"/>
    <w:rsid w:val="001412DA"/>
    <w:pPr>
      <w:spacing w:after="0"/>
      <w:ind w:firstLine="360"/>
      <w:jc w:val="left"/>
    </w:pPr>
    <w:rPr>
      <w:rFonts w:ascii="CG Times" w:hAnsi="CG Times"/>
      <w:sz w:val="23"/>
    </w:rPr>
  </w:style>
  <w:style w:type="character" w:customStyle="1" w:styleId="BodyTextChar">
    <w:name w:val="Body Text Char"/>
    <w:basedOn w:val="DefaultParagraphFont"/>
    <w:link w:val="BodyText"/>
    <w:rsid w:val="001412DA"/>
    <w:rPr>
      <w:rFonts w:cs="CG Times"/>
      <w:sz w:val="24"/>
      <w:szCs w:val="23"/>
    </w:rPr>
  </w:style>
  <w:style w:type="character" w:customStyle="1" w:styleId="BodyTextFirstIndentChar">
    <w:name w:val="Body Text First Indent Char"/>
    <w:basedOn w:val="BodyTextChar"/>
    <w:link w:val="BodyTextFirstIndent"/>
    <w:rsid w:val="001412DA"/>
    <w:rPr>
      <w:rFonts w:ascii="CG Times" w:hAnsi="CG Times" w:cs="CG Time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Flater</dc:creator>
  <cp:lastModifiedBy>Jennifer Flater</cp:lastModifiedBy>
  <cp:revision>3</cp:revision>
  <cp:lastPrinted>1900-01-01T05:00:00Z</cp:lastPrinted>
  <dcterms:created xsi:type="dcterms:W3CDTF">2022-03-28T20:35:00Z</dcterms:created>
  <dcterms:modified xsi:type="dcterms:W3CDTF">2022-03-28T20:36:00Z</dcterms:modified>
</cp:coreProperties>
</file>